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47" w:rsidRDefault="00D56447" w:rsidP="00D56447">
      <w:pPr>
        <w:jc w:val="center"/>
      </w:pPr>
      <w:r>
        <w:t xml:space="preserve">KEPUASAN MAHASISWA TERHADAP PELAYANAN AKADEMIK </w:t>
      </w:r>
      <w:r>
        <w:rPr>
          <w:lang w:val="id-ID"/>
        </w:rPr>
        <w:t>PROGRAM STUDI PETERNAKAN</w:t>
      </w:r>
      <w:r>
        <w:rPr>
          <w:lang w:val="en-US"/>
        </w:rPr>
        <w:t xml:space="preserve"> </w:t>
      </w:r>
      <w:r>
        <w:t>FAKULTAS PETERNAKAN DAN PERIKANAN</w:t>
      </w:r>
    </w:p>
    <w:p w:rsidR="00D56447" w:rsidRDefault="00D56447" w:rsidP="00D56447"/>
    <w:p w:rsidR="00D56447" w:rsidRDefault="00D56447" w:rsidP="00D56447">
      <w:pPr>
        <w:spacing w:before="127"/>
        <w:ind w:right="16"/>
        <w:jc w:val="center"/>
        <w:rPr>
          <w:rFonts w:ascii="Arial"/>
          <w:b/>
        </w:rPr>
      </w:pPr>
      <w:r>
        <w:rPr>
          <w:rFonts w:ascii="Arial"/>
          <w:b/>
        </w:rPr>
        <w:t>HASILMONITORINGDANEVALUASI</w:t>
      </w:r>
    </w:p>
    <w:p w:rsidR="00D56447" w:rsidRDefault="00D56447" w:rsidP="00D56447">
      <w:pPr>
        <w:pStyle w:val="BodyText"/>
        <w:spacing w:before="1"/>
        <w:ind w:right="16"/>
        <w:rPr>
          <w:rFonts w:ascii="Arial"/>
          <w:b/>
          <w:sz w:val="20"/>
        </w:rPr>
      </w:pPr>
    </w:p>
    <w:p w:rsidR="00D56447" w:rsidRDefault="00D56447" w:rsidP="00D56447">
      <w:pPr>
        <w:pStyle w:val="Heading2"/>
        <w:numPr>
          <w:ilvl w:val="0"/>
          <w:numId w:val="1"/>
        </w:numPr>
        <w:tabs>
          <w:tab w:val="left" w:pos="284"/>
        </w:tabs>
        <w:spacing w:line="360" w:lineRule="auto"/>
        <w:ind w:left="0" w:right="16" w:firstLine="0"/>
      </w:pPr>
      <w:r>
        <w:rPr>
          <w:i/>
        </w:rPr>
        <w:t xml:space="preserve">Tangibles </w:t>
      </w:r>
      <w:r>
        <w:t>(Bukti Langsung) Sarana dan prasarana pendidikan, alat perkualiahan, media pengajaran.</w:t>
      </w:r>
    </w:p>
    <w:p w:rsidR="00D56447" w:rsidRPr="00DA7E27" w:rsidRDefault="00D56447" w:rsidP="00D56447">
      <w:pPr>
        <w:pStyle w:val="BodyText"/>
        <w:spacing w:line="357" w:lineRule="auto"/>
        <w:ind w:right="16" w:firstLine="720"/>
        <w:jc w:val="both"/>
        <w:rPr>
          <w:lang w:val="id-ID"/>
        </w:rPr>
      </w:pPr>
      <w:r>
        <w:t xml:space="preserve">Hasil monev kepuasan mahasiswa terhadap pelayanan akademik dari aspek </w:t>
      </w:r>
      <w:r>
        <w:rPr>
          <w:rFonts w:ascii="Arial"/>
          <w:i/>
        </w:rPr>
        <w:t xml:space="preserve">tangibles </w:t>
      </w:r>
      <w:r>
        <w:t>dapat dilihat pada Tabel dibawah ini.</w:t>
      </w:r>
    </w:p>
    <w:p w:rsidR="00D56447" w:rsidRDefault="00D56447" w:rsidP="00D56447">
      <w:pPr>
        <w:pStyle w:val="BodyText"/>
        <w:ind w:right="16"/>
        <w:rPr>
          <w:rFonts w:ascii="Arial"/>
          <w:i/>
        </w:rPr>
      </w:pPr>
      <w:r>
        <w:t xml:space="preserve">Tabel 1. Tingkat kepuasan mahasiswa dilihat dari aspek </w:t>
      </w:r>
      <w:r>
        <w:rPr>
          <w:rFonts w:ascii="Arial"/>
          <w:i/>
        </w:rPr>
        <w:t>tangibles</w:t>
      </w:r>
    </w:p>
    <w:p w:rsidR="00D56447" w:rsidRDefault="00D56447" w:rsidP="00D56447">
      <w:pPr>
        <w:pStyle w:val="BodyText"/>
        <w:spacing w:before="11"/>
        <w:ind w:right="16"/>
        <w:rPr>
          <w:rFonts w:ascii="Arial"/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3785"/>
        <w:gridCol w:w="2139"/>
        <w:gridCol w:w="1843"/>
      </w:tblGrid>
      <w:tr w:rsidR="00D56447" w:rsidTr="003F7A4D">
        <w:trPr>
          <w:trHeight w:val="757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No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Pernyataan</w:t>
            </w:r>
          </w:p>
        </w:tc>
        <w:tc>
          <w:tcPr>
            <w:tcW w:w="2139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Nilai Rata-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  <w:jc w:val="center"/>
            </w:pPr>
            <w:r>
              <w:t>Rata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Tingkat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  <w:jc w:val="center"/>
            </w:pPr>
            <w:r>
              <w:t>Kepuasan</w:t>
            </w:r>
          </w:p>
        </w:tc>
      </w:tr>
      <w:tr w:rsidR="00D56447" w:rsidTr="003F7A4D">
        <w:trPr>
          <w:trHeight w:val="758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</w:pPr>
            <w:r>
              <w:t>Ruang kuliah tertatadenganbersih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dan rapi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9" w:lineRule="exact"/>
              <w:ind w:left="0" w:right="16"/>
              <w:jc w:val="center"/>
              <w:rPr>
                <w:lang w:val="id-ID"/>
              </w:rPr>
            </w:pPr>
            <w:r>
              <w:t>3.</w:t>
            </w:r>
            <w:r>
              <w:rPr>
                <w:lang w:val="id-ID"/>
              </w:rPr>
              <w:t>56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761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</w:pPr>
            <w:r>
              <w:t>Saranapembelajarantersediadi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ruangkuliah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3.</w:t>
            </w:r>
            <w:r>
              <w:rPr>
                <w:lang w:val="id-ID"/>
              </w:rPr>
              <w:t>85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758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spacing w:line="242" w:lineRule="exact"/>
              <w:ind w:left="0" w:right="16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w w:val="99"/>
              </w:rPr>
              <w:t>3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</w:pPr>
            <w:r>
              <w:t>Ruangpelayananadministrasi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tertatadenganbersih danrapi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6" w:lineRule="exact"/>
              <w:ind w:left="0" w:right="16"/>
              <w:jc w:val="center"/>
              <w:rPr>
                <w:lang w:val="id-ID"/>
              </w:rPr>
            </w:pPr>
            <w:r>
              <w:t>3.</w:t>
            </w:r>
            <w:r>
              <w:rPr>
                <w:lang w:val="id-ID"/>
              </w:rPr>
              <w:t>87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758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</w:pPr>
            <w:r>
              <w:t>Ketersediaanreferensidi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Perpustakaan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6" w:lineRule="exact"/>
              <w:ind w:left="0" w:right="16"/>
              <w:jc w:val="center"/>
              <w:rPr>
                <w:lang w:val="id-ID"/>
              </w:rPr>
            </w:pPr>
            <w:r>
              <w:t>3.</w:t>
            </w:r>
            <w:r>
              <w:rPr>
                <w:lang w:val="id-ID"/>
              </w:rPr>
              <w:t>67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1138"/>
        </w:trPr>
        <w:tc>
          <w:tcPr>
            <w:tcW w:w="88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785" w:type="dxa"/>
            <w:vAlign w:val="center"/>
          </w:tcPr>
          <w:p w:rsidR="00D56447" w:rsidRDefault="00D56447" w:rsidP="003F7A4D">
            <w:pPr>
              <w:pStyle w:val="TableParagraph"/>
              <w:spacing w:line="357" w:lineRule="auto"/>
              <w:ind w:left="0" w:right="16"/>
            </w:pPr>
            <w:r>
              <w:t>Laboratorium yang relevan dengankebutuhankeilmuanbagi</w:t>
            </w:r>
          </w:p>
          <w:p w:rsidR="00D56447" w:rsidRDefault="00D56447" w:rsidP="003F7A4D">
            <w:pPr>
              <w:pStyle w:val="TableParagraph"/>
              <w:ind w:left="0" w:right="16"/>
            </w:pPr>
            <w:r>
              <w:t>Mahasiswa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3.</w:t>
            </w:r>
            <w:r>
              <w:rPr>
                <w:lang w:val="id-ID"/>
              </w:rPr>
              <w:t>96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554"/>
        </w:trPr>
        <w:tc>
          <w:tcPr>
            <w:tcW w:w="4665" w:type="dxa"/>
            <w:gridSpan w:val="2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Rata-rata</w:t>
            </w:r>
          </w:p>
        </w:tc>
        <w:tc>
          <w:tcPr>
            <w:tcW w:w="2139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3.7</w:t>
            </w:r>
            <w:r>
              <w:rPr>
                <w:lang w:val="id-ID"/>
              </w:rPr>
              <w:t>8</w:t>
            </w:r>
          </w:p>
        </w:tc>
        <w:tc>
          <w:tcPr>
            <w:tcW w:w="1843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Puas</w:t>
            </w:r>
          </w:p>
        </w:tc>
      </w:tr>
    </w:tbl>
    <w:p w:rsidR="00D56447" w:rsidRDefault="00D56447" w:rsidP="00D56447">
      <w:pPr>
        <w:pStyle w:val="BodyText"/>
        <w:spacing w:before="6"/>
        <w:ind w:right="16"/>
        <w:rPr>
          <w:sz w:val="32"/>
        </w:rPr>
      </w:pPr>
    </w:p>
    <w:p w:rsidR="00D56447" w:rsidRDefault="00D56447" w:rsidP="00D56447">
      <w:pPr>
        <w:pStyle w:val="Heading2"/>
        <w:numPr>
          <w:ilvl w:val="0"/>
          <w:numId w:val="1"/>
        </w:numPr>
        <w:tabs>
          <w:tab w:val="left" w:pos="284"/>
        </w:tabs>
        <w:spacing w:line="360" w:lineRule="auto"/>
        <w:ind w:left="0" w:right="16" w:firstLine="0"/>
        <w:jc w:val="both"/>
      </w:pPr>
      <w:r>
        <w:rPr>
          <w:i/>
        </w:rPr>
        <w:t xml:space="preserve">Responsiveness </w:t>
      </w:r>
      <w:r>
        <w:t>(Daya Tanggap) Kemauan dosen dan tenaga kependidikan dalam membantu mahasiswa dan memberikan jasa dengan cepat</w:t>
      </w: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  <w:r>
        <w:t>Hasil monev kepuasan mahasiswa terhadap pelayanan akademik dilihat dari aspek responsiveness dapat dilihat padaTabel.2 dibawah ini.</w:t>
      </w: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Default="00D56447" w:rsidP="00D56447">
      <w:pPr>
        <w:pStyle w:val="BodyText"/>
        <w:spacing w:before="1" w:line="360" w:lineRule="auto"/>
        <w:ind w:right="16" w:firstLine="720"/>
        <w:jc w:val="both"/>
      </w:pPr>
    </w:p>
    <w:p w:rsidR="00D56447" w:rsidRPr="00171F02" w:rsidRDefault="00D56447" w:rsidP="00D56447">
      <w:pPr>
        <w:pStyle w:val="BodyText"/>
        <w:spacing w:before="1" w:line="360" w:lineRule="auto"/>
        <w:ind w:right="16" w:firstLine="720"/>
        <w:jc w:val="both"/>
        <w:rPr>
          <w:lang w:val="id-ID"/>
        </w:rPr>
      </w:pPr>
    </w:p>
    <w:p w:rsidR="00D56447" w:rsidRDefault="00D56447" w:rsidP="00D56447">
      <w:pPr>
        <w:ind w:right="16"/>
        <w:jc w:val="both"/>
        <w:rPr>
          <w:rFonts w:ascii="Arial"/>
          <w:i/>
        </w:rPr>
      </w:pPr>
      <w:r>
        <w:lastRenderedPageBreak/>
        <w:t xml:space="preserve">Tabel 2. Tingkat kepuasan mahasiswa dari aspek </w:t>
      </w:r>
      <w:r>
        <w:rPr>
          <w:rFonts w:ascii="Arial"/>
          <w:i/>
        </w:rPr>
        <w:t>responsiveness</w:t>
      </w:r>
    </w:p>
    <w:p w:rsidR="00D56447" w:rsidRDefault="00D56447" w:rsidP="00D56447">
      <w:pPr>
        <w:pStyle w:val="BodyText"/>
        <w:ind w:right="16"/>
        <w:rPr>
          <w:rFonts w:ascii="Arial"/>
          <w:i/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4237"/>
        <w:gridCol w:w="1344"/>
        <w:gridCol w:w="2664"/>
      </w:tblGrid>
      <w:tr w:rsidR="00D56447" w:rsidTr="003F7A4D">
        <w:trPr>
          <w:trHeight w:val="757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No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Pernyataan</w:t>
            </w:r>
          </w:p>
        </w:tc>
        <w:tc>
          <w:tcPr>
            <w:tcW w:w="134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Nilai Rata-</w:t>
            </w:r>
          </w:p>
          <w:p w:rsidR="00D56447" w:rsidRDefault="00D56447" w:rsidP="003F7A4D">
            <w:pPr>
              <w:pStyle w:val="TableParagraph"/>
              <w:spacing w:before="123"/>
              <w:ind w:left="0" w:right="16"/>
              <w:jc w:val="center"/>
            </w:pPr>
            <w:r>
              <w:t>Rata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Tingkat  Kepuasan</w:t>
            </w:r>
          </w:p>
        </w:tc>
      </w:tr>
      <w:tr w:rsidR="00D56447" w:rsidTr="003F7A4D">
        <w:trPr>
          <w:trHeight w:val="762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</w:pPr>
            <w:r>
              <w:t>Program studi membantu mahasiswa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Apabila menghadapi masalah akademik</w:t>
            </w:r>
          </w:p>
        </w:tc>
        <w:tc>
          <w:tcPr>
            <w:tcW w:w="1344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36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1138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360" w:lineRule="auto"/>
              <w:ind w:left="0" w:right="16"/>
            </w:pPr>
            <w:r>
              <w:t>Universitas/Fakultas menyediakan beasiswa bagi  mahasiswa yang tidak</w:t>
            </w:r>
          </w:p>
          <w:p w:rsidR="00D56447" w:rsidRDefault="00D56447" w:rsidP="003F7A4D">
            <w:pPr>
              <w:pStyle w:val="TableParagraph"/>
              <w:ind w:left="0" w:right="16"/>
            </w:pPr>
            <w:r>
              <w:t>Mampu dan berprestasi</w:t>
            </w:r>
          </w:p>
        </w:tc>
        <w:tc>
          <w:tcPr>
            <w:tcW w:w="1344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6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64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1138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</w:pPr>
            <w:r>
              <w:t>Kecepatan Dosen dan tenaga</w:t>
            </w:r>
          </w:p>
          <w:p w:rsidR="00D56447" w:rsidRDefault="00D56447" w:rsidP="003F7A4D">
            <w:pPr>
              <w:pStyle w:val="TableParagraph"/>
              <w:spacing w:line="380" w:lineRule="atLeast"/>
              <w:ind w:left="0" w:right="16"/>
            </w:pPr>
            <w:r>
              <w:t>kependidian/staf akademik dalam Pelayanan Akademik</w:t>
            </w:r>
          </w:p>
        </w:tc>
        <w:tc>
          <w:tcPr>
            <w:tcW w:w="1344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6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20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1137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360" w:lineRule="auto"/>
              <w:ind w:left="0" w:right="16"/>
            </w:pPr>
            <w:r>
              <w:t>Respon Dosen dan tenaga kependidian/staf akademik terhadap</w:t>
            </w:r>
          </w:p>
          <w:p w:rsidR="00D56447" w:rsidRDefault="00D56447" w:rsidP="003F7A4D">
            <w:pPr>
              <w:pStyle w:val="TableParagraph"/>
              <w:ind w:left="0" w:right="16"/>
            </w:pPr>
            <w:r>
              <w:t>Masalah yang dihadapi mahasiswa</w:t>
            </w:r>
          </w:p>
        </w:tc>
        <w:tc>
          <w:tcPr>
            <w:tcW w:w="134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4.</w:t>
            </w:r>
            <w:r>
              <w:rPr>
                <w:lang w:val="id-ID"/>
              </w:rPr>
              <w:t>1</w:t>
            </w:r>
            <w:r>
              <w:t>3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758"/>
        </w:trPr>
        <w:tc>
          <w:tcPr>
            <w:tcW w:w="54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237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</w:pPr>
            <w:r>
              <w:t>Ketuntasan dan akurasi pelayanan</w:t>
            </w:r>
          </w:p>
          <w:p w:rsidR="00D56447" w:rsidRDefault="00D56447" w:rsidP="003F7A4D">
            <w:pPr>
              <w:pStyle w:val="TableParagraph"/>
              <w:spacing w:before="127"/>
              <w:ind w:left="0" w:right="16"/>
            </w:pPr>
            <w:r>
              <w:t>Akademik</w:t>
            </w:r>
          </w:p>
        </w:tc>
        <w:tc>
          <w:tcPr>
            <w:tcW w:w="1344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6" w:lineRule="exact"/>
              <w:ind w:left="0" w:right="16"/>
              <w:jc w:val="center"/>
              <w:rPr>
                <w:lang w:val="id-ID"/>
              </w:rPr>
            </w:pPr>
            <w:r>
              <w:t>3.9</w:t>
            </w:r>
            <w:r>
              <w:rPr>
                <w:lang w:val="id-ID"/>
              </w:rPr>
              <w:t>8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46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381"/>
        </w:trPr>
        <w:tc>
          <w:tcPr>
            <w:tcW w:w="4781" w:type="dxa"/>
            <w:gridSpan w:val="2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Rata-Rata</w:t>
            </w:r>
          </w:p>
        </w:tc>
        <w:tc>
          <w:tcPr>
            <w:tcW w:w="1344" w:type="dxa"/>
            <w:vAlign w:val="center"/>
          </w:tcPr>
          <w:p w:rsidR="00D56447" w:rsidRPr="00343939" w:rsidRDefault="00D56447" w:rsidP="003F7A4D">
            <w:pPr>
              <w:pStyle w:val="TableParagraph"/>
              <w:spacing w:line="249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26</w:t>
            </w:r>
          </w:p>
        </w:tc>
        <w:tc>
          <w:tcPr>
            <w:tcW w:w="2664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Sangat Puas</w:t>
            </w:r>
          </w:p>
        </w:tc>
      </w:tr>
    </w:tbl>
    <w:p w:rsidR="00D56447" w:rsidRPr="00171F02" w:rsidRDefault="00D56447" w:rsidP="00D56447">
      <w:pPr>
        <w:pStyle w:val="Heading2"/>
        <w:numPr>
          <w:ilvl w:val="0"/>
          <w:numId w:val="1"/>
        </w:numPr>
        <w:tabs>
          <w:tab w:val="left" w:pos="284"/>
        </w:tabs>
        <w:spacing w:line="273" w:lineRule="auto"/>
        <w:ind w:left="0" w:right="16" w:firstLine="0"/>
        <w:jc w:val="both"/>
      </w:pPr>
      <w:bookmarkStart w:id="0" w:name="_GoBack"/>
      <w:bookmarkEnd w:id="0"/>
      <w:r>
        <w:rPr>
          <w:i/>
        </w:rPr>
        <w:t>Empathy</w:t>
      </w:r>
      <w:r>
        <w:rPr>
          <w:i/>
        </w:rPr>
        <w:tab/>
      </w:r>
      <w:r>
        <w:t>(Empati)</w:t>
      </w:r>
      <w:r>
        <w:tab/>
        <w:t>Kemudahan</w:t>
      </w:r>
      <w:r>
        <w:tab/>
        <w:t>dalam</w:t>
      </w:r>
      <w:r>
        <w:tab/>
        <w:t>melakukan</w:t>
      </w:r>
      <w:r>
        <w:tab/>
      </w:r>
      <w:r>
        <w:rPr>
          <w:spacing w:val="-1"/>
        </w:rPr>
        <w:t xml:space="preserve">hubungan, </w:t>
      </w:r>
      <w:r>
        <w:t>komunikasi yang baik, dan perhatian dengan tulus</w:t>
      </w:r>
    </w:p>
    <w:p w:rsidR="00D56447" w:rsidRPr="00171F02" w:rsidRDefault="00D56447" w:rsidP="00D56447">
      <w:pPr>
        <w:pStyle w:val="BodyText"/>
        <w:spacing w:line="360" w:lineRule="auto"/>
        <w:ind w:right="16" w:firstLine="720"/>
        <w:jc w:val="both"/>
        <w:rPr>
          <w:lang w:val="id-ID"/>
        </w:rPr>
      </w:pPr>
      <w:r>
        <w:t>Hasil monev kepuasan mahasiswa terhadap pelayanan akademik dilihat dari aspek empathy dapat dilihat pada Tabel 3 dibawah ini.</w:t>
      </w:r>
    </w:p>
    <w:p w:rsidR="00D56447" w:rsidRDefault="00D56447" w:rsidP="00D56447">
      <w:pPr>
        <w:pStyle w:val="BodyText"/>
        <w:ind w:right="16"/>
        <w:jc w:val="both"/>
        <w:rPr>
          <w:rFonts w:ascii="Arial"/>
          <w:i/>
        </w:rPr>
      </w:pPr>
      <w:r>
        <w:t xml:space="preserve">Tabel 3. Tingkat kepuasan mahasiswa dari aspek </w:t>
      </w:r>
      <w:r>
        <w:rPr>
          <w:rFonts w:ascii="Arial"/>
          <w:i/>
        </w:rPr>
        <w:t>empathy</w:t>
      </w:r>
    </w:p>
    <w:p w:rsidR="00D56447" w:rsidRDefault="00D56447" w:rsidP="00D56447">
      <w:pPr>
        <w:pStyle w:val="BodyText"/>
        <w:spacing w:before="11"/>
        <w:ind w:right="16"/>
        <w:rPr>
          <w:rFonts w:ascii="Arial"/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193"/>
        <w:gridCol w:w="1360"/>
        <w:gridCol w:w="2554"/>
      </w:tblGrid>
      <w:tr w:rsidR="00D56447" w:rsidTr="003F7A4D">
        <w:trPr>
          <w:trHeight w:val="642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No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Pernyataan</w:t>
            </w:r>
          </w:p>
        </w:tc>
        <w:tc>
          <w:tcPr>
            <w:tcW w:w="1360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Nilai Rata-rata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Tingkat Kepuasan</w:t>
            </w:r>
          </w:p>
        </w:tc>
      </w:tr>
      <w:tr w:rsidR="00D56447" w:rsidTr="003F7A4D">
        <w:trPr>
          <w:trHeight w:val="757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</w:pPr>
            <w:r>
              <w:t>Kepedulian prodi dalam memahami kepentingan dan kesulitan mahasiswa di</w:t>
            </w:r>
          </w:p>
          <w:p w:rsidR="00D56447" w:rsidRDefault="00D56447" w:rsidP="003F7A4D">
            <w:pPr>
              <w:pStyle w:val="TableParagraph"/>
              <w:spacing w:line="233" w:lineRule="exact"/>
              <w:ind w:left="0" w:right="16"/>
            </w:pPr>
            <w:r>
              <w:t>Bidang akademik</w:t>
            </w:r>
          </w:p>
        </w:tc>
        <w:tc>
          <w:tcPr>
            <w:tcW w:w="1360" w:type="dxa"/>
            <w:vAlign w:val="center"/>
          </w:tcPr>
          <w:p w:rsidR="00D56447" w:rsidRPr="00F7024C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20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758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</w:pPr>
            <w:r>
              <w:t>Fakultas/prodi memonitor terhadap kemajuan  mahasiswamelalui</w:t>
            </w:r>
          </w:p>
          <w:p w:rsidR="00D56447" w:rsidRDefault="00D56447" w:rsidP="003F7A4D">
            <w:pPr>
              <w:pStyle w:val="TableParagraph"/>
              <w:spacing w:line="233" w:lineRule="exact"/>
              <w:ind w:left="0" w:right="16"/>
            </w:pPr>
            <w:r>
              <w:t>Pembimbing akademik</w:t>
            </w:r>
          </w:p>
        </w:tc>
        <w:tc>
          <w:tcPr>
            <w:tcW w:w="1360" w:type="dxa"/>
            <w:vAlign w:val="center"/>
          </w:tcPr>
          <w:p w:rsidR="00D56447" w:rsidRPr="00F7024C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35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3F7A4D">
        <w:trPr>
          <w:trHeight w:val="757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</w:pPr>
            <w:r>
              <w:t>Dosen bersedia membantu mahasiswa</w:t>
            </w:r>
          </w:p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Yang mengalami kesulitan bidang akademik/mata kuliah</w:t>
            </w:r>
          </w:p>
        </w:tc>
        <w:tc>
          <w:tcPr>
            <w:tcW w:w="1360" w:type="dxa"/>
            <w:vAlign w:val="center"/>
          </w:tcPr>
          <w:p w:rsidR="00D56447" w:rsidRPr="00F7024C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40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 Puas</w:t>
            </w:r>
          </w:p>
        </w:tc>
      </w:tr>
      <w:tr w:rsidR="00D56447" w:rsidTr="00A976D9">
        <w:trPr>
          <w:trHeight w:val="757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</w:pPr>
            <w:r>
              <w:t>Dosen dan Tenaga kependidikanbersikapterbuka,penuhperhatiandalammemberikanpelayananakademik</w:t>
            </w:r>
          </w:p>
        </w:tc>
        <w:tc>
          <w:tcPr>
            <w:tcW w:w="1360" w:type="dxa"/>
            <w:vAlign w:val="center"/>
          </w:tcPr>
          <w:p w:rsidR="00D56447" w:rsidRPr="00F7024C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18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  <w:tr w:rsidR="00D56447" w:rsidTr="00A976D9">
        <w:trPr>
          <w:trHeight w:val="757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193" w:type="dxa"/>
            <w:vAlign w:val="center"/>
          </w:tcPr>
          <w:p w:rsidR="00D56447" w:rsidRDefault="00D56447" w:rsidP="003F7A4D">
            <w:pPr>
              <w:pStyle w:val="TableParagraph"/>
              <w:spacing w:line="253" w:lineRule="exact"/>
              <w:ind w:left="0" w:right="16"/>
            </w:pPr>
            <w:r>
              <w:t>DosendanTenagakependidikan</w:t>
            </w:r>
          </w:p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mampu memberikan penjelasan danberkomunikasidengan baik</w:t>
            </w:r>
          </w:p>
        </w:tc>
        <w:tc>
          <w:tcPr>
            <w:tcW w:w="1360" w:type="dxa"/>
            <w:vAlign w:val="center"/>
          </w:tcPr>
          <w:p w:rsidR="00D56447" w:rsidRPr="00F7024C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24</w:t>
            </w:r>
          </w:p>
        </w:tc>
        <w:tc>
          <w:tcPr>
            <w:tcW w:w="2554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  <w:tr w:rsidR="00A35867" w:rsidTr="004F2148">
        <w:trPr>
          <w:trHeight w:val="757"/>
        </w:trPr>
        <w:tc>
          <w:tcPr>
            <w:tcW w:w="4733" w:type="dxa"/>
            <w:gridSpan w:val="2"/>
            <w:vAlign w:val="center"/>
          </w:tcPr>
          <w:p w:rsidR="00A35867" w:rsidRDefault="00A35867" w:rsidP="003F7A4D">
            <w:pPr>
              <w:pStyle w:val="TableParagraph"/>
              <w:ind w:left="0" w:right="16"/>
              <w:jc w:val="center"/>
            </w:pPr>
            <w:r>
              <w:t>Rata-rata</w:t>
            </w:r>
          </w:p>
        </w:tc>
        <w:tc>
          <w:tcPr>
            <w:tcW w:w="1360" w:type="dxa"/>
            <w:vAlign w:val="center"/>
          </w:tcPr>
          <w:p w:rsidR="00A35867" w:rsidRDefault="00A35867" w:rsidP="003F7A4D">
            <w:pPr>
              <w:pStyle w:val="TableParagraph"/>
              <w:ind w:left="0" w:right="16"/>
              <w:jc w:val="center"/>
            </w:pPr>
            <w:r>
              <w:t>4.13</w:t>
            </w:r>
          </w:p>
        </w:tc>
        <w:tc>
          <w:tcPr>
            <w:tcW w:w="2554" w:type="dxa"/>
            <w:vAlign w:val="center"/>
          </w:tcPr>
          <w:p w:rsidR="00A35867" w:rsidRDefault="00A3586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</w:tbl>
    <w:p w:rsidR="00D56447" w:rsidRDefault="00D56447" w:rsidP="00D56447">
      <w:pPr>
        <w:spacing w:line="360" w:lineRule="auto"/>
        <w:ind w:right="16"/>
        <w:jc w:val="both"/>
        <w:sectPr w:rsidR="00D56447" w:rsidSect="003C4345">
          <w:pgSz w:w="11910" w:h="16840"/>
          <w:pgMar w:top="1600" w:right="1562" w:bottom="1200" w:left="1560" w:header="0" w:footer="1013" w:gutter="0"/>
          <w:cols w:space="720"/>
        </w:sectPr>
      </w:pPr>
    </w:p>
    <w:p w:rsidR="00D56447" w:rsidRDefault="00D56447" w:rsidP="00D56447">
      <w:pPr>
        <w:pStyle w:val="Heading2"/>
        <w:numPr>
          <w:ilvl w:val="0"/>
          <w:numId w:val="1"/>
        </w:numPr>
        <w:tabs>
          <w:tab w:val="left" w:pos="284"/>
        </w:tabs>
        <w:spacing w:before="94" w:line="276" w:lineRule="auto"/>
        <w:ind w:left="0" w:right="16" w:firstLine="0"/>
        <w:jc w:val="both"/>
        <w:rPr>
          <w:rFonts w:ascii="Arial MT"/>
        </w:rPr>
      </w:pPr>
      <w:r>
        <w:rPr>
          <w:i/>
        </w:rPr>
        <w:lastRenderedPageBreak/>
        <w:t>Assurance</w:t>
      </w:r>
      <w:r>
        <w:rPr>
          <w:i/>
        </w:rPr>
        <w:tab/>
      </w:r>
      <w:r>
        <w:t>(Jaminan)</w:t>
      </w:r>
      <w:r>
        <w:tab/>
        <w:t>Kemampuan,</w:t>
      </w:r>
      <w:r>
        <w:tab/>
        <w:t>Kesopanan,</w:t>
      </w:r>
      <w:r>
        <w:tab/>
        <w:t>dan</w:t>
      </w:r>
      <w:r>
        <w:tab/>
        <w:t>sifat</w:t>
      </w:r>
      <w:r>
        <w:tab/>
      </w:r>
      <w:r>
        <w:rPr>
          <w:spacing w:val="-2"/>
        </w:rPr>
        <w:t>dapat</w:t>
      </w:r>
      <w:r>
        <w:t>dipercaya</w:t>
      </w:r>
    </w:p>
    <w:p w:rsidR="00D56447" w:rsidRPr="00171F02" w:rsidRDefault="00D56447" w:rsidP="00D56447">
      <w:pPr>
        <w:pStyle w:val="BodyText"/>
        <w:spacing w:line="357" w:lineRule="auto"/>
        <w:ind w:right="16" w:firstLine="720"/>
        <w:jc w:val="both"/>
        <w:rPr>
          <w:lang w:val="id-ID"/>
        </w:rPr>
      </w:pPr>
      <w:r>
        <w:t>HasilmonevkepuasanmahasiswaterhadappelayananakademikdariaspekAssurancedapatdilihatpada Tabel5 dibawahini.</w:t>
      </w:r>
    </w:p>
    <w:p w:rsidR="00D56447" w:rsidRDefault="00D56447" w:rsidP="00D56447">
      <w:pPr>
        <w:pStyle w:val="BodyText"/>
        <w:ind w:right="16"/>
        <w:rPr>
          <w:rFonts w:ascii="Arial"/>
          <w:i/>
        </w:rPr>
      </w:pPr>
      <w:r>
        <w:t>Tabel5. Tingkatkepuasanmahasiswadariaspek</w:t>
      </w:r>
      <w:r>
        <w:rPr>
          <w:rFonts w:ascii="Arial"/>
          <w:i/>
        </w:rPr>
        <w:t>assurance</w:t>
      </w:r>
    </w:p>
    <w:p w:rsidR="00D56447" w:rsidRDefault="00D56447" w:rsidP="00D56447">
      <w:pPr>
        <w:pStyle w:val="BodyText"/>
        <w:spacing w:before="11"/>
        <w:ind w:right="16"/>
        <w:rPr>
          <w:rFonts w:ascii="Arial"/>
          <w:i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05"/>
        <w:gridCol w:w="1364"/>
        <w:gridCol w:w="2680"/>
      </w:tblGrid>
      <w:tr w:rsidR="00D56447" w:rsidTr="003F7A4D">
        <w:trPr>
          <w:trHeight w:val="505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No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Pernyataan</w:t>
            </w:r>
          </w:p>
        </w:tc>
        <w:tc>
          <w:tcPr>
            <w:tcW w:w="1364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  <w:jc w:val="center"/>
            </w:pPr>
            <w:r>
              <w:t>NilaiRata-rata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  <w:jc w:val="center"/>
            </w:pPr>
            <w:r>
              <w:t>TingkatKepuasan</w:t>
            </w:r>
          </w:p>
        </w:tc>
      </w:tr>
      <w:tr w:rsidR="00D56447" w:rsidTr="003F7A4D">
        <w:trPr>
          <w:trHeight w:val="506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Dosen dan Tenaga kependidikan santundalammemberikanpelayananakademik</w:t>
            </w:r>
          </w:p>
        </w:tc>
        <w:tc>
          <w:tcPr>
            <w:tcW w:w="1364" w:type="dxa"/>
          </w:tcPr>
          <w:p w:rsidR="00D56447" w:rsidRPr="00F7024C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37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  <w:tr w:rsidR="00D56447" w:rsidTr="003F7A4D">
        <w:trPr>
          <w:trHeight w:val="757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3" w:lineRule="exact"/>
              <w:ind w:left="0" w:right="16"/>
            </w:pPr>
            <w:r>
              <w:t>KeramahansikapDosendanTenaga</w:t>
            </w:r>
          </w:p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Kependidikan dalam pelayananakademik</w:t>
            </w:r>
          </w:p>
        </w:tc>
        <w:tc>
          <w:tcPr>
            <w:tcW w:w="1364" w:type="dxa"/>
          </w:tcPr>
          <w:p w:rsidR="00D56447" w:rsidRPr="00F7024C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25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  <w:tr w:rsidR="00D56447" w:rsidTr="003F7A4D">
        <w:trPr>
          <w:trHeight w:val="757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Permasalahan/keluhan mahasiswaditanganidenganbaikolehPembimbingAkademik</w:t>
            </w:r>
          </w:p>
        </w:tc>
        <w:tc>
          <w:tcPr>
            <w:tcW w:w="1364" w:type="dxa"/>
          </w:tcPr>
          <w:p w:rsidR="00D56447" w:rsidRPr="00F7024C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24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SangatPuas</w:t>
            </w:r>
          </w:p>
        </w:tc>
      </w:tr>
      <w:tr w:rsidR="00D56447" w:rsidTr="003F7A4D">
        <w:trPr>
          <w:trHeight w:val="762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spacing w:before="1"/>
              <w:ind w:left="0" w:righ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Dosen dan tenaga kependidikanbersikap adil pada setiap mahasiswadalammemberikanpelayananakademik</w:t>
            </w:r>
          </w:p>
        </w:tc>
        <w:tc>
          <w:tcPr>
            <w:tcW w:w="1364" w:type="dxa"/>
          </w:tcPr>
          <w:p w:rsidR="00D56447" w:rsidRPr="00F7024C" w:rsidRDefault="00D56447" w:rsidP="003F7A4D">
            <w:pPr>
              <w:pStyle w:val="TableParagraph"/>
              <w:spacing w:before="1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18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spacing w:before="1"/>
              <w:ind w:left="0" w:right="16"/>
              <w:jc w:val="center"/>
            </w:pPr>
            <w:r>
              <w:t>SangatPuas</w:t>
            </w:r>
          </w:p>
        </w:tc>
      </w:tr>
      <w:tr w:rsidR="00D56447" w:rsidTr="003F7A4D">
        <w:trPr>
          <w:trHeight w:val="505"/>
        </w:trPr>
        <w:tc>
          <w:tcPr>
            <w:tcW w:w="540" w:type="dxa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Petugasberpenampilanbaikdalammemberikanpelayananakademik</w:t>
            </w:r>
          </w:p>
        </w:tc>
        <w:tc>
          <w:tcPr>
            <w:tcW w:w="1364" w:type="dxa"/>
          </w:tcPr>
          <w:p w:rsidR="00D56447" w:rsidRPr="00F7024C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35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SangatPuas</w:t>
            </w:r>
          </w:p>
        </w:tc>
      </w:tr>
      <w:tr w:rsidR="00D56447" w:rsidTr="003F7A4D">
        <w:trPr>
          <w:trHeight w:val="466"/>
        </w:trPr>
        <w:tc>
          <w:tcPr>
            <w:tcW w:w="4745" w:type="dxa"/>
            <w:gridSpan w:val="2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Rata-rata</w:t>
            </w:r>
          </w:p>
        </w:tc>
        <w:tc>
          <w:tcPr>
            <w:tcW w:w="1364" w:type="dxa"/>
          </w:tcPr>
          <w:p w:rsidR="00D56447" w:rsidRPr="006B5710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27</w:t>
            </w:r>
          </w:p>
        </w:tc>
        <w:tc>
          <w:tcPr>
            <w:tcW w:w="2680" w:type="dxa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SangatPuas</w:t>
            </w:r>
          </w:p>
        </w:tc>
      </w:tr>
    </w:tbl>
    <w:p w:rsidR="00D56447" w:rsidRPr="00171F02" w:rsidRDefault="00D56447" w:rsidP="00D56447">
      <w:pPr>
        <w:pStyle w:val="Heading2"/>
        <w:numPr>
          <w:ilvl w:val="0"/>
          <w:numId w:val="1"/>
        </w:numPr>
        <w:tabs>
          <w:tab w:val="left" w:pos="284"/>
        </w:tabs>
        <w:spacing w:before="94" w:line="276" w:lineRule="auto"/>
        <w:ind w:left="0" w:right="16" w:firstLine="0"/>
        <w:jc w:val="both"/>
        <w:rPr>
          <w:rFonts w:ascii="Arial MT"/>
        </w:rPr>
      </w:pPr>
      <w:r>
        <w:rPr>
          <w:i/>
        </w:rPr>
        <w:t>Reliability</w:t>
      </w:r>
      <w:r w:rsidR="00A35867">
        <w:rPr>
          <w:i/>
        </w:rPr>
        <w:t xml:space="preserve"> </w:t>
      </w:r>
      <w:r>
        <w:t>(Kehandalan)</w:t>
      </w:r>
      <w:r w:rsidR="00A35867">
        <w:t xml:space="preserve"> </w:t>
      </w:r>
      <w:r>
        <w:t>Kemampuan</w:t>
      </w:r>
      <w:r w:rsidR="00A35867">
        <w:t xml:space="preserve"> </w:t>
      </w:r>
      <w:r>
        <w:t>dalam</w:t>
      </w:r>
      <w:r w:rsidR="00A35867">
        <w:t xml:space="preserve"> </w:t>
      </w:r>
      <w:r>
        <w:t>memberikan</w:t>
      </w:r>
      <w:r w:rsidR="00A35867">
        <w:t xml:space="preserve"> </w:t>
      </w:r>
      <w:r>
        <w:t>pelayanan</w:t>
      </w:r>
      <w:r w:rsidR="00A35867">
        <w:t xml:space="preserve"> </w:t>
      </w:r>
      <w:r>
        <w:t>dengan</w:t>
      </w:r>
      <w:r w:rsidR="00A35867">
        <w:t xml:space="preserve"> </w:t>
      </w:r>
      <w:r>
        <w:t>segera</w:t>
      </w:r>
      <w:r w:rsidR="00A35867">
        <w:t xml:space="preserve"> </w:t>
      </w:r>
      <w:r>
        <w:t>dan</w:t>
      </w:r>
      <w:r w:rsidR="00A35867">
        <w:t xml:space="preserve"> </w:t>
      </w:r>
      <w:r>
        <w:t>memuaskan</w:t>
      </w:r>
      <w:r w:rsidR="00A35867">
        <w:t xml:space="preserve"> </w:t>
      </w:r>
      <w:r>
        <w:t>serta</w:t>
      </w:r>
      <w:r w:rsidR="00A35867">
        <w:t xml:space="preserve"> </w:t>
      </w:r>
      <w:r>
        <w:t>sesuai</w:t>
      </w:r>
      <w:r w:rsidR="00A35867">
        <w:t xml:space="preserve"> </w:t>
      </w:r>
      <w:r>
        <w:t>dengan</w:t>
      </w:r>
      <w:r w:rsidR="00A35867">
        <w:t xml:space="preserve"> </w:t>
      </w:r>
      <w:r>
        <w:t>yang</w:t>
      </w:r>
      <w:r w:rsidR="00A35867">
        <w:t xml:space="preserve"> </w:t>
      </w:r>
      <w:r>
        <w:t>telah</w:t>
      </w:r>
      <w:r w:rsidR="00A35867">
        <w:t xml:space="preserve"> </w:t>
      </w:r>
      <w:r>
        <w:t>dijanjikan</w:t>
      </w:r>
    </w:p>
    <w:p w:rsidR="00D56447" w:rsidRPr="00171F02" w:rsidRDefault="00D56447" w:rsidP="00D56447">
      <w:pPr>
        <w:pStyle w:val="BodyText"/>
        <w:spacing w:before="1" w:line="360" w:lineRule="auto"/>
        <w:ind w:right="16" w:firstLine="720"/>
        <w:jc w:val="both"/>
        <w:rPr>
          <w:lang w:val="id-ID"/>
        </w:rPr>
      </w:pPr>
      <w:r>
        <w:t>Hasi</w:t>
      </w:r>
      <w:r w:rsidR="00A35867">
        <w:t xml:space="preserve">l </w:t>
      </w:r>
      <w:r>
        <w:t>monev</w:t>
      </w:r>
      <w:r w:rsidR="00A35867">
        <w:t xml:space="preserve"> </w:t>
      </w:r>
      <w:r>
        <w:t>kepuasan</w:t>
      </w:r>
      <w:r w:rsidR="00A35867">
        <w:t xml:space="preserve"> </w:t>
      </w:r>
      <w:r>
        <w:t>mahasiswa</w:t>
      </w:r>
      <w:r w:rsidR="00A35867">
        <w:t xml:space="preserve"> </w:t>
      </w:r>
      <w:r>
        <w:t>terhadap</w:t>
      </w:r>
      <w:r w:rsidR="00A35867">
        <w:t xml:space="preserve"> </w:t>
      </w:r>
      <w:r>
        <w:t>pelayanan</w:t>
      </w:r>
      <w:r w:rsidR="00A35867">
        <w:t xml:space="preserve"> </w:t>
      </w:r>
      <w:r>
        <w:t>akademik</w:t>
      </w:r>
      <w:r w:rsidR="00A35867">
        <w:t xml:space="preserve"> </w:t>
      </w:r>
      <w:r>
        <w:t>dari</w:t>
      </w:r>
      <w:r w:rsidR="00A35867">
        <w:t xml:space="preserve"> </w:t>
      </w:r>
      <w:r>
        <w:t>aspek</w:t>
      </w:r>
      <w:r w:rsidR="00A35867">
        <w:t xml:space="preserve"> </w:t>
      </w:r>
      <w:r>
        <w:t>reliability</w:t>
      </w:r>
      <w:r w:rsidR="00A35867">
        <w:t xml:space="preserve"> </w:t>
      </w:r>
      <w:r>
        <w:t>dapat</w:t>
      </w:r>
      <w:r w:rsidR="00A35867">
        <w:t xml:space="preserve"> </w:t>
      </w:r>
      <w:r>
        <w:t>dilihat</w:t>
      </w:r>
      <w:r w:rsidR="00A35867">
        <w:t xml:space="preserve"> </w:t>
      </w:r>
      <w:r>
        <w:t>pada Tabel</w:t>
      </w:r>
      <w:r w:rsidR="00A35867">
        <w:t xml:space="preserve"> 5</w:t>
      </w:r>
      <w:r>
        <w:t xml:space="preserve"> dibawah</w:t>
      </w:r>
      <w:r w:rsidR="00A35867">
        <w:t xml:space="preserve"> </w:t>
      </w:r>
      <w:r>
        <w:t>ini.</w:t>
      </w:r>
    </w:p>
    <w:p w:rsidR="00D56447" w:rsidRPr="009B24E0" w:rsidRDefault="00D56447" w:rsidP="00D56447">
      <w:pPr>
        <w:pStyle w:val="BodyText"/>
        <w:ind w:right="16"/>
        <w:rPr>
          <w:rFonts w:ascii="Arial"/>
          <w:i/>
          <w:lang w:val="id-ID"/>
        </w:rPr>
      </w:pPr>
      <w:r>
        <w:t>Tabel</w:t>
      </w:r>
      <w:r w:rsidR="00A35867">
        <w:t xml:space="preserve"> 5</w:t>
      </w:r>
      <w:r>
        <w:t>.</w:t>
      </w:r>
      <w:r w:rsidR="00A35867">
        <w:t xml:space="preserve"> </w:t>
      </w:r>
      <w:r>
        <w:t>Tingkat</w:t>
      </w:r>
      <w:r w:rsidR="00A35867">
        <w:t xml:space="preserve"> </w:t>
      </w:r>
      <w:r>
        <w:t>kepuasan</w:t>
      </w:r>
      <w:r w:rsidR="00A35867">
        <w:t xml:space="preserve"> </w:t>
      </w:r>
      <w:r>
        <w:t>mahasiswa</w:t>
      </w:r>
      <w:r w:rsidR="00A35867">
        <w:t xml:space="preserve"> </w:t>
      </w:r>
      <w:r>
        <w:t>dari</w:t>
      </w:r>
      <w:r w:rsidR="00A35867">
        <w:t xml:space="preserve"> </w:t>
      </w:r>
      <w:r>
        <w:t>aspek</w:t>
      </w:r>
      <w:r w:rsidR="00A35867">
        <w:t xml:space="preserve"> </w:t>
      </w:r>
      <w:r>
        <w:rPr>
          <w:rFonts w:ascii="Arial"/>
          <w:i/>
        </w:rPr>
        <w:t>reliability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205"/>
        <w:gridCol w:w="1356"/>
        <w:gridCol w:w="2688"/>
      </w:tblGrid>
      <w:tr w:rsidR="00D56447" w:rsidTr="003F7A4D">
        <w:trPr>
          <w:trHeight w:val="545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No</w:t>
            </w:r>
          </w:p>
        </w:tc>
        <w:tc>
          <w:tcPr>
            <w:tcW w:w="4205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Pernyataan</w:t>
            </w:r>
          </w:p>
        </w:tc>
        <w:tc>
          <w:tcPr>
            <w:tcW w:w="1356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Nilai</w:t>
            </w:r>
            <w:r w:rsidR="00A35867">
              <w:t xml:space="preserve"> </w:t>
            </w:r>
            <w:r>
              <w:t>Rata-rata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Tingkat</w:t>
            </w:r>
            <w:r w:rsidR="00A35867">
              <w:t xml:space="preserve"> </w:t>
            </w:r>
            <w:r>
              <w:t>Kepuasan</w:t>
            </w:r>
          </w:p>
        </w:tc>
      </w:tr>
      <w:tr w:rsidR="00D56447" w:rsidTr="003F7A4D">
        <w:trPr>
          <w:trHeight w:val="506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</w:pPr>
            <w:r>
              <w:t>Ketepatan waktu dalam proses belajar</w:t>
            </w:r>
            <w:r w:rsidR="00A35867">
              <w:t xml:space="preserve"> </w:t>
            </w:r>
            <w:r>
              <w:t>mengajar</w:t>
            </w:r>
          </w:p>
        </w:tc>
        <w:tc>
          <w:tcPr>
            <w:tcW w:w="1356" w:type="dxa"/>
            <w:vAlign w:val="center"/>
          </w:tcPr>
          <w:p w:rsidR="00D56447" w:rsidRPr="006B5710" w:rsidRDefault="00D56447" w:rsidP="003F7A4D">
            <w:pPr>
              <w:pStyle w:val="TableParagraph"/>
              <w:spacing w:line="250" w:lineRule="exact"/>
              <w:ind w:left="0" w:right="16"/>
              <w:jc w:val="center"/>
              <w:rPr>
                <w:lang w:val="id-ID"/>
              </w:rPr>
            </w:pPr>
            <w:r>
              <w:t>3.9</w:t>
            </w:r>
            <w:r>
              <w:rPr>
                <w:lang w:val="id-ID"/>
              </w:rPr>
              <w:t>7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537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ind w:left="0" w:right="16"/>
            </w:pPr>
            <w:r>
              <w:t>Kesesuaian</w:t>
            </w:r>
            <w:r w:rsidR="00A35867">
              <w:t xml:space="preserve"> </w:t>
            </w:r>
            <w:r>
              <w:t>RPS</w:t>
            </w:r>
            <w:r w:rsidR="00A35867">
              <w:t xml:space="preserve"> </w:t>
            </w:r>
            <w:r>
              <w:t>dengan</w:t>
            </w:r>
            <w:r w:rsidR="00A35867">
              <w:t xml:space="preserve"> </w:t>
            </w:r>
            <w:r>
              <w:t>materi</w:t>
            </w:r>
            <w:r w:rsidR="00A35867">
              <w:t xml:space="preserve"> </w:t>
            </w:r>
            <w:r>
              <w:t>yang</w:t>
            </w:r>
            <w:r w:rsidR="00A35867">
              <w:t xml:space="preserve"> </w:t>
            </w:r>
            <w:r>
              <w:t>diberikan</w:t>
            </w:r>
            <w:r w:rsidR="00A35867">
              <w:t xml:space="preserve"> </w:t>
            </w:r>
            <w:r>
              <w:t>oleh Dosen</w:t>
            </w:r>
          </w:p>
        </w:tc>
        <w:tc>
          <w:tcPr>
            <w:tcW w:w="1356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3.98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spacing w:line="250" w:lineRule="exact"/>
              <w:ind w:left="0" w:right="16"/>
              <w:jc w:val="center"/>
            </w:pPr>
            <w:r>
              <w:t>Puas</w:t>
            </w:r>
          </w:p>
        </w:tc>
      </w:tr>
      <w:tr w:rsidR="00D56447" w:rsidTr="003F7A4D">
        <w:trPr>
          <w:trHeight w:val="390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ind w:left="0" w:right="16"/>
            </w:pPr>
            <w:r>
              <w:t>Dosenmemberikannilaiobjektif</w:t>
            </w:r>
          </w:p>
        </w:tc>
        <w:tc>
          <w:tcPr>
            <w:tcW w:w="1356" w:type="dxa"/>
            <w:vAlign w:val="center"/>
          </w:tcPr>
          <w:p w:rsidR="00D56447" w:rsidRPr="006B5710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23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</w:t>
            </w:r>
            <w:r w:rsidR="00A35867">
              <w:t xml:space="preserve"> </w:t>
            </w:r>
            <w:r>
              <w:t>Puas</w:t>
            </w:r>
          </w:p>
        </w:tc>
      </w:tr>
      <w:tr w:rsidR="00D56447" w:rsidTr="003F7A4D">
        <w:trPr>
          <w:trHeight w:val="758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ind w:left="0" w:right="16"/>
            </w:pPr>
            <w:r>
              <w:t>Dosen memberikan pelayanan</w:t>
            </w:r>
            <w:r w:rsidR="00A35867">
              <w:t xml:space="preserve"> </w:t>
            </w:r>
            <w:r>
              <w:t>akademik</w:t>
            </w:r>
            <w:r w:rsidR="00A35867">
              <w:t xml:space="preserve"> </w:t>
            </w:r>
            <w:r>
              <w:t>sesuai</w:t>
            </w:r>
            <w:r w:rsidR="00A35867">
              <w:t xml:space="preserve"> </w:t>
            </w:r>
            <w:r>
              <w:t>dengan</w:t>
            </w:r>
            <w:r w:rsidR="00A35867">
              <w:t xml:space="preserve"> </w:t>
            </w:r>
            <w:r>
              <w:t>bidang</w:t>
            </w:r>
          </w:p>
          <w:p w:rsidR="00D56447" w:rsidRDefault="00D56447" w:rsidP="003F7A4D">
            <w:pPr>
              <w:pStyle w:val="TableParagraph"/>
              <w:spacing w:line="232" w:lineRule="exact"/>
              <w:ind w:left="0" w:right="16"/>
            </w:pPr>
            <w:r>
              <w:t>keahliannya</w:t>
            </w:r>
          </w:p>
        </w:tc>
        <w:tc>
          <w:tcPr>
            <w:tcW w:w="1356" w:type="dxa"/>
            <w:vAlign w:val="center"/>
          </w:tcPr>
          <w:p w:rsidR="00D56447" w:rsidRPr="006B5710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36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</w:t>
            </w:r>
            <w:r w:rsidR="00A35867">
              <w:t xml:space="preserve"> </w:t>
            </w:r>
            <w:r>
              <w:t>Puas</w:t>
            </w:r>
          </w:p>
        </w:tc>
      </w:tr>
      <w:tr w:rsidR="00D56447" w:rsidTr="003F7A4D">
        <w:trPr>
          <w:trHeight w:val="761"/>
        </w:trPr>
        <w:tc>
          <w:tcPr>
            <w:tcW w:w="540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205" w:type="dxa"/>
          </w:tcPr>
          <w:p w:rsidR="00D56447" w:rsidRDefault="00D56447" w:rsidP="003F7A4D">
            <w:pPr>
              <w:pStyle w:val="TableParagraph"/>
              <w:spacing w:line="252" w:lineRule="exact"/>
              <w:ind w:left="0" w:right="16"/>
              <w:jc w:val="both"/>
            </w:pPr>
            <w:r>
              <w:t>Kemampuan tenaga kependidikan/staf</w:t>
            </w:r>
            <w:r w:rsidR="00A35867">
              <w:t xml:space="preserve"> </w:t>
            </w:r>
            <w:r>
              <w:t>akademik untuk melayani administrasi</w:t>
            </w:r>
            <w:r w:rsidR="00A35867">
              <w:t xml:space="preserve"> </w:t>
            </w:r>
            <w:r>
              <w:t>mahasiswa</w:t>
            </w:r>
          </w:p>
        </w:tc>
        <w:tc>
          <w:tcPr>
            <w:tcW w:w="1356" w:type="dxa"/>
            <w:vAlign w:val="center"/>
          </w:tcPr>
          <w:p w:rsidR="00D56447" w:rsidRPr="006B5710" w:rsidRDefault="00D56447" w:rsidP="003F7A4D">
            <w:pPr>
              <w:pStyle w:val="TableParagraph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48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ind w:left="0" w:right="16"/>
              <w:jc w:val="center"/>
            </w:pPr>
            <w:r>
              <w:t>Sangat</w:t>
            </w:r>
            <w:r w:rsidR="00A35867">
              <w:t xml:space="preserve"> </w:t>
            </w:r>
            <w:r>
              <w:t>Puas</w:t>
            </w:r>
          </w:p>
        </w:tc>
      </w:tr>
      <w:tr w:rsidR="00D56447" w:rsidTr="003F7A4D">
        <w:trPr>
          <w:trHeight w:val="541"/>
        </w:trPr>
        <w:tc>
          <w:tcPr>
            <w:tcW w:w="4745" w:type="dxa"/>
            <w:gridSpan w:val="2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Rata-rata</w:t>
            </w:r>
          </w:p>
        </w:tc>
        <w:tc>
          <w:tcPr>
            <w:tcW w:w="1356" w:type="dxa"/>
            <w:vAlign w:val="center"/>
          </w:tcPr>
          <w:p w:rsidR="00D56447" w:rsidRPr="006B5710" w:rsidRDefault="00D56447" w:rsidP="003F7A4D">
            <w:pPr>
              <w:pStyle w:val="TableParagraph"/>
              <w:spacing w:line="249" w:lineRule="exact"/>
              <w:ind w:left="0" w:right="16"/>
              <w:jc w:val="center"/>
              <w:rPr>
                <w:lang w:val="id-ID"/>
              </w:rPr>
            </w:pPr>
            <w:r>
              <w:t>4.</w:t>
            </w:r>
            <w:r>
              <w:rPr>
                <w:lang w:val="id-ID"/>
              </w:rPr>
              <w:t>20</w:t>
            </w:r>
          </w:p>
        </w:tc>
        <w:tc>
          <w:tcPr>
            <w:tcW w:w="2688" w:type="dxa"/>
            <w:vAlign w:val="center"/>
          </w:tcPr>
          <w:p w:rsidR="00D56447" w:rsidRDefault="00D56447" w:rsidP="003F7A4D">
            <w:pPr>
              <w:pStyle w:val="TableParagraph"/>
              <w:spacing w:line="249" w:lineRule="exact"/>
              <w:ind w:left="0" w:right="16"/>
              <w:jc w:val="center"/>
            </w:pPr>
            <w:r>
              <w:t>Sangat</w:t>
            </w:r>
            <w:r w:rsidR="00A35867">
              <w:t xml:space="preserve">  </w:t>
            </w:r>
            <w:r>
              <w:t>Puas</w:t>
            </w:r>
          </w:p>
        </w:tc>
      </w:tr>
    </w:tbl>
    <w:p w:rsidR="00D56447" w:rsidRDefault="00D56447" w:rsidP="00D56447">
      <w:pPr>
        <w:pStyle w:val="BodyText"/>
        <w:spacing w:before="6"/>
        <w:ind w:right="16"/>
        <w:rPr>
          <w:rFonts w:ascii="Arial"/>
          <w:i/>
          <w:sz w:val="32"/>
        </w:rPr>
      </w:pPr>
    </w:p>
    <w:p w:rsidR="00D56447" w:rsidRDefault="00D56447" w:rsidP="00D56447">
      <w:pPr>
        <w:spacing w:line="360" w:lineRule="auto"/>
        <w:ind w:right="16"/>
        <w:jc w:val="both"/>
        <w:sectPr w:rsidR="00D56447" w:rsidSect="003C4345">
          <w:pgSz w:w="11910" w:h="16840"/>
          <w:pgMar w:top="1600" w:right="1562" w:bottom="1200" w:left="1560" w:header="0" w:footer="1013" w:gutter="0"/>
          <w:cols w:space="720"/>
        </w:sectPr>
      </w:pPr>
    </w:p>
    <w:p w:rsidR="00A35867" w:rsidRDefault="00A35867" w:rsidP="00A35867">
      <w:pPr>
        <w:pStyle w:val="Heading2"/>
        <w:ind w:left="0" w:right="16"/>
        <w:jc w:val="both"/>
      </w:pPr>
      <w:r>
        <w:lastRenderedPageBreak/>
        <w:t>Kesimpulan</w:t>
      </w:r>
    </w:p>
    <w:p w:rsidR="00A35867" w:rsidRDefault="00A35867" w:rsidP="00A35867">
      <w:pPr>
        <w:pStyle w:val="BodyText"/>
        <w:spacing w:before="131" w:line="357" w:lineRule="auto"/>
        <w:ind w:right="16" w:firstLine="720"/>
        <w:jc w:val="both"/>
      </w:pPr>
      <w:r>
        <w:t xml:space="preserve">Berdasarkan monitoring dan evaluasi kepuasan mahasiswa terhadap pelayanan akademik </w:t>
      </w:r>
      <w:r>
        <w:rPr>
          <w:lang w:val="id-ID"/>
        </w:rPr>
        <w:t>program studi peternakan</w:t>
      </w:r>
      <w:r>
        <w:t xml:space="preserve"> fakultas peternakan dan perikanan, dapat disimpulkan bahwa:</w:t>
      </w:r>
    </w:p>
    <w:p w:rsidR="00A35867" w:rsidRDefault="00A35867" w:rsidP="00A35867">
      <w:pPr>
        <w:pStyle w:val="ListParagraph"/>
        <w:numPr>
          <w:ilvl w:val="1"/>
          <w:numId w:val="4"/>
        </w:numPr>
        <w:tabs>
          <w:tab w:val="left" w:pos="-2268"/>
        </w:tabs>
        <w:spacing w:before="5" w:line="360" w:lineRule="auto"/>
        <w:ind w:left="709" w:right="16" w:hanging="425"/>
        <w:jc w:val="both"/>
      </w:pPr>
      <w:r>
        <w:t>Mahasiswa puas dengan sarana dan prasarana pendidikan, alat perkualiahan, dan media pengajaran.</w:t>
      </w:r>
    </w:p>
    <w:p w:rsidR="00A35867" w:rsidRDefault="00A35867" w:rsidP="00A35867">
      <w:pPr>
        <w:pStyle w:val="ListParagraph"/>
        <w:numPr>
          <w:ilvl w:val="1"/>
          <w:numId w:val="4"/>
        </w:numPr>
        <w:tabs>
          <w:tab w:val="left" w:pos="-2268"/>
        </w:tabs>
        <w:spacing w:before="2" w:line="360" w:lineRule="auto"/>
        <w:ind w:left="709" w:right="16" w:hanging="425"/>
        <w:jc w:val="both"/>
      </w:pPr>
      <w:r>
        <w:t>Mahasiswa sangat puas dengan kemauan dosen dan tenaga kependidikan dalam membantu mahasiswa dan memberikan jasa dengan cepat.</w:t>
      </w:r>
    </w:p>
    <w:p w:rsidR="00A35867" w:rsidRDefault="00A35867" w:rsidP="00A35867">
      <w:pPr>
        <w:pStyle w:val="ListParagraph"/>
        <w:numPr>
          <w:ilvl w:val="1"/>
          <w:numId w:val="4"/>
        </w:numPr>
        <w:tabs>
          <w:tab w:val="left" w:pos="-2268"/>
        </w:tabs>
        <w:spacing w:before="1" w:line="360" w:lineRule="auto"/>
        <w:ind w:left="709" w:right="16" w:hanging="425"/>
        <w:jc w:val="both"/>
      </w:pPr>
      <w:r>
        <w:t>Mahasiswa sangat puas dengan kemudahan dalam melakukan hubungan, komunikasi yang baik, dan perhatian dengan tulus dari dosen dan tenaga kependidikan.</w:t>
      </w:r>
    </w:p>
    <w:p w:rsidR="00A35867" w:rsidRPr="00A35867" w:rsidRDefault="00A35867" w:rsidP="00A35867">
      <w:pPr>
        <w:pStyle w:val="ListParagraph"/>
        <w:numPr>
          <w:ilvl w:val="1"/>
          <w:numId w:val="4"/>
        </w:numPr>
        <w:tabs>
          <w:tab w:val="left" w:pos="-2268"/>
        </w:tabs>
        <w:spacing w:before="2" w:line="297" w:lineRule="auto"/>
        <w:ind w:left="709" w:right="16" w:hanging="425"/>
        <w:jc w:val="both"/>
        <w:rPr>
          <w:sz w:val="21"/>
        </w:rPr>
      </w:pPr>
      <w:r>
        <w:t>Mahasiswa sangat puas dengan kemampuan, Kesopanan, dan sifat dapat dipercaya dari dosen dan tenaga kependidikan.</w:t>
      </w:r>
    </w:p>
    <w:p w:rsidR="00D56447" w:rsidRPr="00A35867" w:rsidRDefault="00A35867" w:rsidP="00A35867">
      <w:pPr>
        <w:pStyle w:val="ListParagraph"/>
        <w:numPr>
          <w:ilvl w:val="1"/>
          <w:numId w:val="4"/>
        </w:numPr>
        <w:tabs>
          <w:tab w:val="left" w:pos="-2268"/>
        </w:tabs>
        <w:spacing w:before="2" w:line="297" w:lineRule="auto"/>
        <w:ind w:left="709" w:right="16" w:hanging="425"/>
        <w:jc w:val="both"/>
        <w:rPr>
          <w:sz w:val="21"/>
        </w:rPr>
        <w:sectPr w:rsidR="00D56447" w:rsidRPr="00A35867" w:rsidSect="003C4345">
          <w:pgSz w:w="11910" w:h="16840"/>
          <w:pgMar w:top="1600" w:right="1562" w:bottom="1200" w:left="1560" w:header="0" w:footer="1013" w:gutter="0"/>
          <w:cols w:space="720"/>
        </w:sectPr>
      </w:pPr>
      <w:r>
        <w:t>Mahasiswa sangat puas dengan kemampuan dalam memberikan pelayanan dengan segera serta sesuai dengan yang telah dijanjikan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155" w:line="297" w:lineRule="auto"/>
        <w:ind w:left="567" w:right="16" w:hanging="567"/>
        <w:jc w:val="both"/>
        <w:rPr>
          <w:sz w:val="21"/>
        </w:rPr>
      </w:pPr>
      <w:r w:rsidRPr="00464B6F">
        <w:rPr>
          <w:sz w:val="21"/>
        </w:rPr>
        <w:lastRenderedPageBreak/>
        <w:t>Dimasapandemisepertisekarang,internetmenjadisalahsatuaksesuntukberkomunikasi,belajar/mengajardanmelakukansemuaurusanmengenaiakademikjadiRespondenberharapagarpelayananakademikfakultasdapatlebihmemperhatikanmahasiswayangkesulitandalammengaksesInternet.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4"/>
        <w:ind w:left="567" w:right="16" w:hanging="567"/>
        <w:jc w:val="both"/>
        <w:rPr>
          <w:sz w:val="21"/>
        </w:rPr>
      </w:pPr>
      <w:r w:rsidRPr="00464B6F">
        <w:rPr>
          <w:sz w:val="21"/>
        </w:rPr>
        <w:t>Menambahsaranadanprasaranapembelajara,misalnyainfocus.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  <w:tab w:val="left" w:pos="3107"/>
          <w:tab w:val="left" w:pos="3981"/>
          <w:tab w:val="left" w:pos="5354"/>
          <w:tab w:val="left" w:pos="6545"/>
          <w:tab w:val="left" w:pos="7903"/>
        </w:tabs>
        <w:spacing w:before="58" w:line="297" w:lineRule="auto"/>
        <w:ind w:left="567" w:right="16" w:hanging="567"/>
        <w:jc w:val="both"/>
        <w:rPr>
          <w:sz w:val="21"/>
        </w:rPr>
      </w:pPr>
      <w:r>
        <w:rPr>
          <w:sz w:val="21"/>
        </w:rPr>
        <w:t>Pengurusanberkasadministrasisebaiknyadipermudah</w:t>
      </w:r>
      <w:r w:rsidRPr="00464B6F">
        <w:rPr>
          <w:sz w:val="21"/>
        </w:rPr>
        <w:t>khususnyapelayanansecaradaring.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1"/>
        <w:ind w:left="567" w:right="16" w:hanging="567"/>
        <w:jc w:val="both"/>
        <w:rPr>
          <w:sz w:val="21"/>
        </w:rPr>
      </w:pPr>
      <w:r w:rsidRPr="00464B6F">
        <w:rPr>
          <w:sz w:val="21"/>
        </w:rPr>
        <w:t>Lebihmempermudahpelayananadministrasi.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59"/>
        <w:ind w:left="567" w:right="16" w:hanging="567"/>
        <w:jc w:val="both"/>
        <w:rPr>
          <w:sz w:val="21"/>
        </w:rPr>
      </w:pPr>
      <w:r w:rsidRPr="00464B6F">
        <w:rPr>
          <w:sz w:val="21"/>
        </w:rPr>
        <w:t>Dosenmempertahankankemampuandalammemberimateriperkuliahan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58" w:line="297" w:lineRule="auto"/>
        <w:ind w:left="567" w:right="16" w:hanging="567"/>
        <w:jc w:val="both"/>
        <w:rPr>
          <w:sz w:val="21"/>
        </w:rPr>
      </w:pPr>
      <w:r w:rsidRPr="00464B6F">
        <w:rPr>
          <w:sz w:val="21"/>
        </w:rPr>
        <w:t>Semuanyabaikdalammelayanimahasiswadanmahasiswisesuaiyangdibutuhkan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2" w:line="297" w:lineRule="auto"/>
        <w:ind w:left="567" w:right="16" w:hanging="567"/>
        <w:jc w:val="both"/>
        <w:rPr>
          <w:sz w:val="21"/>
        </w:rPr>
      </w:pPr>
      <w:r w:rsidRPr="00464B6F">
        <w:rPr>
          <w:sz w:val="21"/>
        </w:rPr>
        <w:t>Meningkatkanresponterhadappermasalahanmahasiswakhusunsnyadibidangakademik.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1"/>
        <w:ind w:left="567" w:right="16" w:hanging="567"/>
        <w:jc w:val="both"/>
        <w:rPr>
          <w:sz w:val="21"/>
        </w:rPr>
      </w:pPr>
      <w:r w:rsidRPr="00464B6F">
        <w:rPr>
          <w:sz w:val="21"/>
        </w:rPr>
        <w:t>Adanyabantuanbagimahasiswayangkurangmampu.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58" w:line="297" w:lineRule="auto"/>
        <w:ind w:left="567" w:right="16" w:hanging="567"/>
        <w:jc w:val="both"/>
        <w:rPr>
          <w:sz w:val="21"/>
        </w:rPr>
      </w:pPr>
      <w:r w:rsidRPr="00464B6F">
        <w:rPr>
          <w:sz w:val="21"/>
        </w:rPr>
        <w:t>Melaksanakankuliahsecaradaringagarprosespembelajaranmenjadilebihefektif.</w:t>
      </w:r>
    </w:p>
    <w:p w:rsidR="00D56447" w:rsidRPr="00464B6F" w:rsidRDefault="00D56447" w:rsidP="00D56447">
      <w:pPr>
        <w:pStyle w:val="ListParagraph"/>
        <w:numPr>
          <w:ilvl w:val="1"/>
          <w:numId w:val="3"/>
        </w:numPr>
        <w:tabs>
          <w:tab w:val="left" w:pos="567"/>
        </w:tabs>
        <w:spacing w:before="2"/>
        <w:ind w:left="567" w:right="16" w:hanging="567"/>
        <w:jc w:val="both"/>
        <w:rPr>
          <w:sz w:val="21"/>
        </w:rPr>
      </w:pPr>
      <w:r w:rsidRPr="00464B6F">
        <w:rPr>
          <w:sz w:val="21"/>
        </w:rPr>
        <w:t>Lebihobjektifdalammemberikannilaikepadamahasiswa</w:t>
      </w:r>
    </w:p>
    <w:p w:rsidR="00656F55" w:rsidRPr="00D56447" w:rsidRDefault="00D56447" w:rsidP="00D56447">
      <w:pPr>
        <w:jc w:val="center"/>
      </w:pPr>
      <w:r w:rsidRPr="00464B6F">
        <w:rPr>
          <w:sz w:val="21"/>
        </w:rPr>
        <w:t>Dosendanstafharusbersikapadilkepadasem</w:t>
      </w:r>
    </w:p>
    <w:sectPr w:rsidR="00656F55" w:rsidRPr="00D56447" w:rsidSect="0065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861"/>
    <w:multiLevelType w:val="hybridMultilevel"/>
    <w:tmpl w:val="A1469DA0"/>
    <w:lvl w:ilvl="0" w:tplc="AE00E3F4">
      <w:start w:val="1"/>
      <w:numFmt w:val="upperLetter"/>
      <w:lvlText w:val="%1."/>
      <w:lvlJc w:val="left"/>
      <w:pPr>
        <w:ind w:left="1437" w:hanging="428"/>
        <w:jc w:val="righ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eastAsia="en-US" w:bidi="ar-SA"/>
      </w:rPr>
    </w:lvl>
    <w:lvl w:ilvl="1" w:tplc="87C03342">
      <w:start w:val="1"/>
      <w:numFmt w:val="decimal"/>
      <w:lvlText w:val="%2."/>
      <w:lvlJc w:val="left"/>
      <w:pPr>
        <w:ind w:left="179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eastAsia="en-US" w:bidi="ar-SA"/>
      </w:rPr>
    </w:lvl>
    <w:lvl w:ilvl="2" w:tplc="C83E6F8A">
      <w:numFmt w:val="bullet"/>
      <w:lvlText w:val="•"/>
      <w:lvlJc w:val="left"/>
      <w:pPr>
        <w:ind w:left="2778" w:hanging="360"/>
      </w:pPr>
      <w:rPr>
        <w:rFonts w:hint="default"/>
        <w:lang w:eastAsia="en-US" w:bidi="ar-SA"/>
      </w:rPr>
    </w:lvl>
    <w:lvl w:ilvl="3" w:tplc="8244CC2E">
      <w:numFmt w:val="bullet"/>
      <w:lvlText w:val="•"/>
      <w:lvlJc w:val="left"/>
      <w:pPr>
        <w:ind w:left="3757" w:hanging="360"/>
      </w:pPr>
      <w:rPr>
        <w:rFonts w:hint="default"/>
        <w:lang w:eastAsia="en-US" w:bidi="ar-SA"/>
      </w:rPr>
    </w:lvl>
    <w:lvl w:ilvl="4" w:tplc="9AC6182A">
      <w:numFmt w:val="bullet"/>
      <w:lvlText w:val="•"/>
      <w:lvlJc w:val="left"/>
      <w:pPr>
        <w:ind w:left="4736" w:hanging="360"/>
      </w:pPr>
      <w:rPr>
        <w:rFonts w:hint="default"/>
        <w:lang w:eastAsia="en-US" w:bidi="ar-SA"/>
      </w:rPr>
    </w:lvl>
    <w:lvl w:ilvl="5" w:tplc="7A30F304">
      <w:numFmt w:val="bullet"/>
      <w:lvlText w:val="•"/>
      <w:lvlJc w:val="left"/>
      <w:pPr>
        <w:ind w:left="5714" w:hanging="360"/>
      </w:pPr>
      <w:rPr>
        <w:rFonts w:hint="default"/>
        <w:lang w:eastAsia="en-US" w:bidi="ar-SA"/>
      </w:rPr>
    </w:lvl>
    <w:lvl w:ilvl="6" w:tplc="940897D6">
      <w:numFmt w:val="bullet"/>
      <w:lvlText w:val="•"/>
      <w:lvlJc w:val="left"/>
      <w:pPr>
        <w:ind w:left="6693" w:hanging="360"/>
      </w:pPr>
      <w:rPr>
        <w:rFonts w:hint="default"/>
        <w:lang w:eastAsia="en-US" w:bidi="ar-SA"/>
      </w:rPr>
    </w:lvl>
    <w:lvl w:ilvl="7" w:tplc="8C3C8196">
      <w:numFmt w:val="bullet"/>
      <w:lvlText w:val="•"/>
      <w:lvlJc w:val="left"/>
      <w:pPr>
        <w:ind w:left="7672" w:hanging="360"/>
      </w:pPr>
      <w:rPr>
        <w:rFonts w:hint="default"/>
        <w:lang w:eastAsia="en-US" w:bidi="ar-SA"/>
      </w:rPr>
    </w:lvl>
    <w:lvl w:ilvl="8" w:tplc="00F05A1C">
      <w:numFmt w:val="bullet"/>
      <w:lvlText w:val="•"/>
      <w:lvlJc w:val="left"/>
      <w:pPr>
        <w:ind w:left="8650" w:hanging="360"/>
      </w:pPr>
      <w:rPr>
        <w:rFonts w:hint="default"/>
        <w:lang w:eastAsia="en-US" w:bidi="ar-SA"/>
      </w:rPr>
    </w:lvl>
  </w:abstractNum>
  <w:abstractNum w:abstractNumId="1">
    <w:nsid w:val="2F1208E7"/>
    <w:multiLevelType w:val="hybridMultilevel"/>
    <w:tmpl w:val="7B4C9E1E"/>
    <w:lvl w:ilvl="0" w:tplc="5DDAEACC">
      <w:start w:val="1"/>
      <w:numFmt w:val="upperLetter"/>
      <w:lvlText w:val="%1."/>
      <w:lvlJc w:val="left"/>
      <w:pPr>
        <w:ind w:left="1437" w:hanging="428"/>
        <w:jc w:val="left"/>
      </w:pPr>
      <w:rPr>
        <w:rFonts w:hint="default"/>
        <w:b/>
        <w:bCs/>
        <w:spacing w:val="-7"/>
        <w:w w:val="99"/>
        <w:lang w:eastAsia="en-US" w:bidi="ar-SA"/>
      </w:rPr>
    </w:lvl>
    <w:lvl w:ilvl="1" w:tplc="12B4D94E">
      <w:start w:val="1"/>
      <w:numFmt w:val="lowerLetter"/>
      <w:lvlText w:val="%2."/>
      <w:lvlJc w:val="left"/>
      <w:pPr>
        <w:ind w:left="1729" w:hanging="360"/>
        <w:jc w:val="left"/>
      </w:pPr>
      <w:rPr>
        <w:rFonts w:ascii="Arial MT" w:eastAsia="Arial MT" w:hAnsi="Arial MT" w:cs="Arial MT" w:hint="default"/>
        <w:color w:val="1F2023"/>
        <w:spacing w:val="0"/>
        <w:w w:val="100"/>
        <w:sz w:val="21"/>
        <w:szCs w:val="21"/>
        <w:lang w:eastAsia="en-US" w:bidi="ar-SA"/>
      </w:rPr>
    </w:lvl>
    <w:lvl w:ilvl="2" w:tplc="1C3A212E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3" w:tplc="434AD7C6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7C4A8918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5" w:tplc="DA3A93E6">
      <w:numFmt w:val="bullet"/>
      <w:lvlText w:val="•"/>
      <w:lvlJc w:val="left"/>
      <w:pPr>
        <w:ind w:left="5670" w:hanging="360"/>
      </w:pPr>
      <w:rPr>
        <w:rFonts w:hint="default"/>
        <w:lang w:eastAsia="en-US" w:bidi="ar-SA"/>
      </w:rPr>
    </w:lvl>
    <w:lvl w:ilvl="6" w:tplc="65C25022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7" w:tplc="8D1E5852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  <w:lvl w:ilvl="8" w:tplc="CC5A4336">
      <w:numFmt w:val="bullet"/>
      <w:lvlText w:val="•"/>
      <w:lvlJc w:val="left"/>
      <w:pPr>
        <w:ind w:left="8632" w:hanging="360"/>
      </w:pPr>
      <w:rPr>
        <w:rFonts w:hint="default"/>
        <w:lang w:eastAsia="en-US" w:bidi="ar-SA"/>
      </w:rPr>
    </w:lvl>
  </w:abstractNum>
  <w:abstractNum w:abstractNumId="2">
    <w:nsid w:val="437476D3"/>
    <w:multiLevelType w:val="hybridMultilevel"/>
    <w:tmpl w:val="860A9C76"/>
    <w:lvl w:ilvl="0" w:tplc="5DDAEACC">
      <w:start w:val="1"/>
      <w:numFmt w:val="upperLetter"/>
      <w:lvlText w:val="%1."/>
      <w:lvlJc w:val="left"/>
      <w:pPr>
        <w:ind w:left="1437" w:hanging="428"/>
        <w:jc w:val="left"/>
      </w:pPr>
      <w:rPr>
        <w:rFonts w:hint="default"/>
        <w:b/>
        <w:bCs/>
        <w:spacing w:val="-7"/>
        <w:w w:val="99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729" w:hanging="360"/>
        <w:jc w:val="left"/>
      </w:pPr>
      <w:rPr>
        <w:rFonts w:hint="default"/>
        <w:color w:val="1F2023"/>
        <w:spacing w:val="0"/>
        <w:w w:val="100"/>
        <w:sz w:val="21"/>
        <w:szCs w:val="21"/>
        <w:lang w:eastAsia="en-US" w:bidi="ar-SA"/>
      </w:rPr>
    </w:lvl>
    <w:lvl w:ilvl="2" w:tplc="1C3A212E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3" w:tplc="434AD7C6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7C4A8918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5" w:tplc="DA3A93E6">
      <w:numFmt w:val="bullet"/>
      <w:lvlText w:val="•"/>
      <w:lvlJc w:val="left"/>
      <w:pPr>
        <w:ind w:left="5670" w:hanging="360"/>
      </w:pPr>
      <w:rPr>
        <w:rFonts w:hint="default"/>
        <w:lang w:eastAsia="en-US" w:bidi="ar-SA"/>
      </w:rPr>
    </w:lvl>
    <w:lvl w:ilvl="6" w:tplc="65C25022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7" w:tplc="8D1E5852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  <w:lvl w:ilvl="8" w:tplc="CC5A4336">
      <w:numFmt w:val="bullet"/>
      <w:lvlText w:val="•"/>
      <w:lvlJc w:val="left"/>
      <w:pPr>
        <w:ind w:left="8632" w:hanging="360"/>
      </w:pPr>
      <w:rPr>
        <w:rFonts w:hint="default"/>
        <w:lang w:eastAsia="en-US" w:bidi="ar-SA"/>
      </w:rPr>
    </w:lvl>
  </w:abstractNum>
  <w:abstractNum w:abstractNumId="3">
    <w:nsid w:val="6E9F277A"/>
    <w:multiLevelType w:val="hybridMultilevel"/>
    <w:tmpl w:val="79B6AF62"/>
    <w:lvl w:ilvl="0" w:tplc="5DDAEACC">
      <w:start w:val="1"/>
      <w:numFmt w:val="upperLetter"/>
      <w:lvlText w:val="%1."/>
      <w:lvlJc w:val="left"/>
      <w:pPr>
        <w:ind w:left="1437" w:hanging="428"/>
        <w:jc w:val="left"/>
      </w:pPr>
      <w:rPr>
        <w:rFonts w:hint="default"/>
        <w:b/>
        <w:bCs/>
        <w:spacing w:val="-7"/>
        <w:w w:val="99"/>
        <w:lang w:eastAsia="en-US" w:bidi="ar-SA"/>
      </w:rPr>
    </w:lvl>
    <w:lvl w:ilvl="1" w:tplc="04210019">
      <w:start w:val="1"/>
      <w:numFmt w:val="lowerLetter"/>
      <w:lvlText w:val="%2."/>
      <w:lvlJc w:val="left"/>
      <w:pPr>
        <w:ind w:left="1729" w:hanging="360"/>
        <w:jc w:val="left"/>
      </w:pPr>
      <w:rPr>
        <w:rFonts w:hint="default"/>
        <w:color w:val="1F2023"/>
        <w:spacing w:val="0"/>
        <w:w w:val="100"/>
        <w:sz w:val="21"/>
        <w:szCs w:val="21"/>
        <w:lang w:eastAsia="en-US" w:bidi="ar-SA"/>
      </w:rPr>
    </w:lvl>
    <w:lvl w:ilvl="2" w:tplc="1C3A212E">
      <w:numFmt w:val="bullet"/>
      <w:lvlText w:val="•"/>
      <w:lvlJc w:val="left"/>
      <w:pPr>
        <w:ind w:left="2707" w:hanging="360"/>
      </w:pPr>
      <w:rPr>
        <w:rFonts w:hint="default"/>
        <w:lang w:eastAsia="en-US" w:bidi="ar-SA"/>
      </w:rPr>
    </w:lvl>
    <w:lvl w:ilvl="3" w:tplc="434AD7C6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7C4A8918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5" w:tplc="DA3A93E6">
      <w:numFmt w:val="bullet"/>
      <w:lvlText w:val="•"/>
      <w:lvlJc w:val="left"/>
      <w:pPr>
        <w:ind w:left="5670" w:hanging="360"/>
      </w:pPr>
      <w:rPr>
        <w:rFonts w:hint="default"/>
        <w:lang w:eastAsia="en-US" w:bidi="ar-SA"/>
      </w:rPr>
    </w:lvl>
    <w:lvl w:ilvl="6" w:tplc="65C25022">
      <w:numFmt w:val="bullet"/>
      <w:lvlText w:val="•"/>
      <w:lvlJc w:val="left"/>
      <w:pPr>
        <w:ind w:left="6657" w:hanging="360"/>
      </w:pPr>
      <w:rPr>
        <w:rFonts w:hint="default"/>
        <w:lang w:eastAsia="en-US" w:bidi="ar-SA"/>
      </w:rPr>
    </w:lvl>
    <w:lvl w:ilvl="7" w:tplc="8D1E5852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  <w:lvl w:ilvl="8" w:tplc="CC5A4336">
      <w:numFmt w:val="bullet"/>
      <w:lvlText w:val="•"/>
      <w:lvlJc w:val="left"/>
      <w:pPr>
        <w:ind w:left="8632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6447"/>
    <w:rsid w:val="00656F55"/>
    <w:rsid w:val="00A35867"/>
    <w:rsid w:val="00D5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44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  <w:style w:type="paragraph" w:styleId="Heading2">
    <w:name w:val="heading 2"/>
    <w:basedOn w:val="Normal"/>
    <w:link w:val="Heading2Char"/>
    <w:uiPriority w:val="1"/>
    <w:qFormat/>
    <w:rsid w:val="00D56447"/>
    <w:pPr>
      <w:ind w:left="10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6447"/>
    <w:rPr>
      <w:rFonts w:ascii="Arial" w:eastAsia="Arial" w:hAnsi="Arial" w:cs="Arial"/>
      <w:b/>
      <w:bCs/>
      <w:lang/>
    </w:rPr>
  </w:style>
  <w:style w:type="paragraph" w:styleId="BodyText">
    <w:name w:val="Body Text"/>
    <w:basedOn w:val="Normal"/>
    <w:link w:val="BodyTextChar"/>
    <w:uiPriority w:val="1"/>
    <w:qFormat/>
    <w:rsid w:val="00D56447"/>
  </w:style>
  <w:style w:type="character" w:customStyle="1" w:styleId="BodyTextChar">
    <w:name w:val="Body Text Char"/>
    <w:basedOn w:val="DefaultParagraphFont"/>
    <w:link w:val="BodyText"/>
    <w:uiPriority w:val="1"/>
    <w:rsid w:val="00D56447"/>
    <w:rPr>
      <w:rFonts w:ascii="Arial MT" w:eastAsia="Arial MT" w:hAnsi="Arial MT" w:cs="Arial MT"/>
      <w:lang/>
    </w:rPr>
  </w:style>
  <w:style w:type="paragraph" w:styleId="ListParagraph">
    <w:name w:val="List Paragraph"/>
    <w:basedOn w:val="Normal"/>
    <w:uiPriority w:val="1"/>
    <w:qFormat/>
    <w:rsid w:val="00D56447"/>
    <w:pPr>
      <w:ind w:left="1728" w:hanging="360"/>
    </w:pPr>
  </w:style>
  <w:style w:type="paragraph" w:customStyle="1" w:styleId="TableParagraph">
    <w:name w:val="Table Paragraph"/>
    <w:basedOn w:val="Normal"/>
    <w:uiPriority w:val="1"/>
    <w:qFormat/>
    <w:rsid w:val="00D5644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2023-10-31T08:41:00Z</dcterms:created>
  <dcterms:modified xsi:type="dcterms:W3CDTF">2023-10-31T09:05:00Z</dcterms:modified>
</cp:coreProperties>
</file>